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5B7A8" w14:textId="77777777" w:rsidR="00630C6D" w:rsidRDefault="004D37F5" w:rsidP="002F720E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  <w:r w:rsidRPr="00A37D6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62E6DC" wp14:editId="593F5B0A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F47F" w14:textId="77777777" w:rsidR="00714093" w:rsidRPr="00C10766" w:rsidRDefault="00714093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630C6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4.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714093" w:rsidRPr="00C10766" w:rsidRDefault="00714093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630C6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4.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D6C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E9475A8" wp14:editId="5072A4DE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52ED1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 Science Centre Brno,</w:t>
                            </w:r>
                          </w:p>
                          <w:p w14:paraId="1FC1D016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14:paraId="69588C65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14:paraId="050EE592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14:paraId="2789D494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14:paraId="6DACF0A1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info@vida.cz, www.vida.</w:t>
                            </w:r>
                            <w:r w:rsidRPr="00F2319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 Science Centre Brno,</w:t>
                      </w:r>
                    </w:p>
                    <w:p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603 00 Brno</w:t>
                      </w:r>
                    </w:p>
                    <w:p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.</w:t>
                      </w:r>
                      <w:r w:rsidRPr="00F2319E">
                        <w:rPr>
                          <w:rFonts w:ascii="NimbusSanLig" w:hAnsi="NimbusSanLig"/>
                          <w:sz w:val="18"/>
                          <w:szCs w:val="18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37D6C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592BB5C8" wp14:editId="7CE9B163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C6D" w:rsidRPr="00630C6D">
        <w:rPr>
          <w:rStyle w:val="Siln"/>
          <w:rFonts w:ascii="NimbusSanLig" w:hAnsi="NimbusSanLig"/>
          <w:sz w:val="24"/>
        </w:rPr>
        <w:t>VI</w:t>
      </w:r>
      <w:r w:rsidR="00630C6D" w:rsidRPr="002F720E">
        <w:rPr>
          <w:rStyle w:val="Siln"/>
          <w:rFonts w:ascii="NimbusSanLig" w:hAnsi="NimbusSanLig"/>
          <w:sz w:val="24"/>
        </w:rPr>
        <w:t>DA! květen</w:t>
      </w:r>
    </w:p>
    <w:p w14:paraId="7B138FA7" w14:textId="77777777" w:rsidR="002F720E" w:rsidRPr="002F720E" w:rsidRDefault="002F720E" w:rsidP="002F720E">
      <w:pPr>
        <w:pStyle w:val="Normlnweb"/>
        <w:spacing w:before="0" w:after="0" w:line="280" w:lineRule="exact"/>
        <w:rPr>
          <w:rStyle w:val="Siln"/>
          <w:rFonts w:ascii="NimbusSanLig" w:hAnsi="NimbusSanLig"/>
          <w:b w:val="0"/>
          <w:sz w:val="24"/>
        </w:rPr>
      </w:pPr>
      <w:r w:rsidRPr="002F720E">
        <w:rPr>
          <w:rStyle w:val="Siln"/>
          <w:rFonts w:ascii="NimbusSanLig" w:hAnsi="NimbusSanLig"/>
          <w:b w:val="0"/>
          <w:sz w:val="24"/>
        </w:rPr>
        <w:t xml:space="preserve">V květnu ožije zábavní vědecký park VIDA! májovou atmosférou. </w:t>
      </w:r>
      <w:r>
        <w:rPr>
          <w:rStyle w:val="Siln"/>
          <w:rFonts w:ascii="NimbusSanLig" w:hAnsi="NimbusSanLig"/>
          <w:b w:val="0"/>
          <w:sz w:val="24"/>
        </w:rPr>
        <w:t xml:space="preserve">Každou neděli budou v expozici připraveny </w:t>
      </w:r>
      <w:r w:rsidRPr="002F720E">
        <w:rPr>
          <w:rFonts w:ascii="NimbusSanLig" w:hAnsi="NimbusSanLig"/>
          <w:b/>
        </w:rPr>
        <w:t>Květ(i)nové experimenty</w:t>
      </w:r>
      <w:r>
        <w:rPr>
          <w:rFonts w:ascii="NimbusSanLig" w:hAnsi="NimbusSanLig"/>
          <w:b/>
        </w:rPr>
        <w:t xml:space="preserve"> </w:t>
      </w:r>
      <w:r>
        <w:rPr>
          <w:rFonts w:ascii="NimbusSanLig" w:hAnsi="NimbusSanLig"/>
        </w:rPr>
        <w:t>pro rodiny s dětmi. Dospělým je zase určena party po setmění VIDA! After Dark s doprovodným programem na téma přitažlivých sil, která se uskuteční ve čtvrtek 5. května. Protože zájem o návštěvu VIDA! je veliký a dá se předpokládat, že během Brněnské muzejní noci, kdy bude vstup za pouhých 80 Kč, se ještě zvýší, rozhodla se VIDA! zahájit předprodej vstupenek na tento jedinečný večer už 2. května.</w:t>
      </w:r>
    </w:p>
    <w:p w14:paraId="387B01F7" w14:textId="77777777" w:rsidR="00216219" w:rsidRPr="002F720E" w:rsidRDefault="00216219" w:rsidP="002F720E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</w:p>
    <w:p w14:paraId="620723CA" w14:textId="77777777" w:rsidR="00630C6D" w:rsidRPr="002F720E" w:rsidRDefault="00630C6D" w:rsidP="002F720E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</w:p>
    <w:p w14:paraId="46F4EC07" w14:textId="77777777" w:rsidR="002F720E" w:rsidRPr="002F720E" w:rsidRDefault="002F720E" w:rsidP="002F720E">
      <w:pPr>
        <w:pStyle w:val="Normlnweb"/>
        <w:spacing w:before="0" w:after="0" w:line="280" w:lineRule="exact"/>
        <w:rPr>
          <w:rFonts w:ascii="NimbusSanLig" w:hAnsi="NimbusSanLig"/>
          <w:b/>
        </w:rPr>
      </w:pPr>
      <w:r w:rsidRPr="002F720E">
        <w:rPr>
          <w:rFonts w:ascii="NimbusSanLig" w:hAnsi="NimbusSanLig"/>
          <w:b/>
        </w:rPr>
        <w:t>Květ(i)nové experimenty</w:t>
      </w:r>
    </w:p>
    <w:p w14:paraId="3D0F94BF" w14:textId="77777777" w:rsidR="002F720E" w:rsidRPr="002F720E" w:rsidRDefault="002F720E" w:rsidP="002F720E">
      <w:pPr>
        <w:pStyle w:val="Normlnweb"/>
        <w:spacing w:before="0" w:after="0" w:line="280" w:lineRule="exact"/>
        <w:rPr>
          <w:rFonts w:ascii="NimbusSanLig" w:hAnsi="NimbusSanLig"/>
        </w:rPr>
      </w:pPr>
      <w:r w:rsidRPr="002F720E">
        <w:rPr>
          <w:rFonts w:ascii="NimbusSanLig" w:hAnsi="NimbusSanLig"/>
        </w:rPr>
        <w:t>květnové nedělní programy pro rodiny s dětmi</w:t>
      </w:r>
    </w:p>
    <w:p w14:paraId="19CA32D0" w14:textId="77777777" w:rsidR="002F720E" w:rsidRPr="002F720E" w:rsidRDefault="002F720E" w:rsidP="002F720E">
      <w:pPr>
        <w:pStyle w:val="Normlnweb"/>
        <w:spacing w:before="0" w:after="0" w:line="280" w:lineRule="exact"/>
        <w:rPr>
          <w:rFonts w:ascii="NimbusSanLig" w:hAnsi="NimbusSanLig"/>
        </w:rPr>
      </w:pPr>
      <w:r w:rsidRPr="002F720E">
        <w:rPr>
          <w:rFonts w:ascii="NimbusSanLig" w:hAnsi="NimbusSanLig"/>
        </w:rPr>
        <w:t xml:space="preserve">1. 5., 8. 5., 15. 5., 22. 5., 29. 5. </w:t>
      </w:r>
    </w:p>
    <w:p w14:paraId="7D0C1DB7" w14:textId="77777777" w:rsidR="002F720E" w:rsidRPr="002F720E" w:rsidRDefault="002F720E" w:rsidP="002F720E">
      <w:pPr>
        <w:pStyle w:val="Normlnweb"/>
        <w:spacing w:before="0" w:after="0" w:line="280" w:lineRule="exact"/>
        <w:rPr>
          <w:rFonts w:ascii="NimbusSanLig" w:hAnsi="NimbusSanLig"/>
        </w:rPr>
      </w:pPr>
      <w:r w:rsidRPr="002F720E">
        <w:rPr>
          <w:rFonts w:ascii="NimbusSanLig" w:hAnsi="NimbusSanLig"/>
        </w:rPr>
        <w:t>od 11 do 17 hodin přímo v expozici VIDA!</w:t>
      </w:r>
    </w:p>
    <w:p w14:paraId="54DCF29C" w14:textId="77777777" w:rsidR="002F720E" w:rsidRDefault="0053602D" w:rsidP="002F720E">
      <w:pPr>
        <w:pStyle w:val="Normlnweb"/>
        <w:spacing w:before="0" w:after="0" w:line="280" w:lineRule="exact"/>
        <w:rPr>
          <w:rStyle w:val="Hypertextovodkaz"/>
          <w:rFonts w:ascii="NimbusSanLig" w:hAnsi="NimbusSanLig"/>
        </w:rPr>
      </w:pPr>
      <w:hyperlink r:id="rId8" w:history="1">
        <w:r w:rsidR="00EC5DEA" w:rsidRPr="00BD37EB">
          <w:rPr>
            <w:rStyle w:val="Hypertextovodkaz"/>
            <w:rFonts w:ascii="NimbusSanLig" w:hAnsi="NimbusSanLig"/>
          </w:rPr>
          <w:t>www.vida.cz/nedelniprogramy</w:t>
        </w:r>
      </w:hyperlink>
    </w:p>
    <w:p w14:paraId="79FCB56E" w14:textId="70877E32" w:rsidR="00206CF2" w:rsidRDefault="00206CF2" w:rsidP="002F720E">
      <w:pPr>
        <w:pStyle w:val="Normlnweb"/>
        <w:spacing w:before="0" w:after="0" w:line="280" w:lineRule="exact"/>
        <w:rPr>
          <w:rFonts w:ascii="NimbusSanLig" w:hAnsi="NimbusSanLig"/>
        </w:rPr>
      </w:pPr>
      <w:hyperlink r:id="rId9" w:history="1">
        <w:r w:rsidRPr="00CD7CAA">
          <w:rPr>
            <w:rStyle w:val="Hypertextovodkaz"/>
            <w:rFonts w:ascii="NimbusSanLig" w:hAnsi="NimbusSanLig"/>
          </w:rPr>
          <w:t>https://www.facebook.com/events/270179749982559/</w:t>
        </w:r>
      </w:hyperlink>
    </w:p>
    <w:p w14:paraId="3B5431B3" w14:textId="77777777" w:rsidR="002F720E" w:rsidRPr="002F720E" w:rsidRDefault="002F720E" w:rsidP="002F720E">
      <w:pPr>
        <w:pStyle w:val="Normlnweb"/>
        <w:spacing w:before="0" w:after="0" w:line="280" w:lineRule="exact"/>
        <w:rPr>
          <w:rFonts w:ascii="NimbusSanLig" w:hAnsi="NimbusSanLig"/>
        </w:rPr>
      </w:pPr>
      <w:bookmarkStart w:id="0" w:name="_GoBack"/>
      <w:bookmarkEnd w:id="0"/>
    </w:p>
    <w:p w14:paraId="28037081" w14:textId="27CD6B1E" w:rsidR="002F720E" w:rsidRPr="002F720E" w:rsidRDefault="002F720E" w:rsidP="002F720E">
      <w:pPr>
        <w:spacing w:line="280" w:lineRule="exact"/>
        <w:rPr>
          <w:rFonts w:ascii="NimbusSanLig" w:hAnsi="NimbusSanLig"/>
          <w:sz w:val="24"/>
          <w:szCs w:val="24"/>
        </w:rPr>
      </w:pPr>
      <w:r>
        <w:rPr>
          <w:rFonts w:ascii="NimbusSanLig" w:hAnsi="NimbusSanLig"/>
          <w:sz w:val="24"/>
          <w:szCs w:val="24"/>
          <w:lang w:eastAsia="cs-CZ"/>
        </w:rPr>
        <w:t>VIDA! slaví jaro, proto na ka</w:t>
      </w:r>
      <w:r w:rsidRPr="002F720E">
        <w:rPr>
          <w:rFonts w:ascii="NimbusSanLig" w:hAnsi="NimbusSanLig"/>
          <w:sz w:val="24"/>
          <w:szCs w:val="24"/>
          <w:lang w:eastAsia="cs-CZ"/>
        </w:rPr>
        <w:t>ždou neděli v</w:t>
      </w:r>
      <w:r>
        <w:rPr>
          <w:rFonts w:ascii="NimbusSanLig" w:hAnsi="NimbusSanLig"/>
          <w:sz w:val="24"/>
          <w:szCs w:val="24"/>
          <w:lang w:eastAsia="cs-CZ"/>
        </w:rPr>
        <w:t> </w:t>
      </w:r>
      <w:r w:rsidRPr="002F720E">
        <w:rPr>
          <w:rFonts w:ascii="NimbusSanLig" w:hAnsi="NimbusSanLig"/>
          <w:sz w:val="24"/>
          <w:szCs w:val="24"/>
          <w:lang w:eastAsia="cs-CZ"/>
        </w:rPr>
        <w:t>květnu</w:t>
      </w:r>
      <w:r>
        <w:rPr>
          <w:rFonts w:ascii="NimbusSanLig" w:hAnsi="NimbusSanLig"/>
          <w:sz w:val="24"/>
          <w:szCs w:val="24"/>
          <w:lang w:eastAsia="cs-CZ"/>
        </w:rPr>
        <w:t xml:space="preserve"> připravila do expozice</w:t>
      </w:r>
      <w:r w:rsidR="00EC5DEA">
        <w:rPr>
          <w:rFonts w:ascii="NimbusSanLig" w:hAnsi="NimbusSanLig"/>
          <w:sz w:val="24"/>
          <w:szCs w:val="24"/>
          <w:lang w:eastAsia="cs-CZ"/>
        </w:rPr>
        <w:t xml:space="preserve"> </w:t>
      </w:r>
      <w:r w:rsidRPr="002F720E">
        <w:rPr>
          <w:rFonts w:ascii="NimbusSanLig" w:hAnsi="NimbusSanLig"/>
          <w:sz w:val="24"/>
          <w:szCs w:val="24"/>
          <w:lang w:eastAsia="cs-CZ"/>
        </w:rPr>
        <w:t xml:space="preserve">květinové experimenty pro rodiny s dětmi. Zájemci můžou podrobně prozkoumat, z čeho se květy skládají a jak se od sebe liší. Naučí se proměnit barvu skutečného květu díky a nechat rozvinout papírové poupátko v akváriu. Kromě </w:t>
      </w:r>
      <w:r w:rsidR="00263D46">
        <w:rPr>
          <w:rFonts w:ascii="NimbusSanLig" w:hAnsi="NimbusSanLig"/>
          <w:sz w:val="24"/>
          <w:szCs w:val="24"/>
          <w:lang w:eastAsia="cs-CZ"/>
        </w:rPr>
        <w:t>experimentů</w:t>
      </w:r>
      <w:r w:rsidRPr="002F720E">
        <w:rPr>
          <w:rFonts w:ascii="NimbusSanLig" w:hAnsi="NimbusSanLig"/>
          <w:sz w:val="24"/>
          <w:szCs w:val="24"/>
          <w:lang w:eastAsia="cs-CZ"/>
        </w:rPr>
        <w:t xml:space="preserve"> na návštěvníky čekají dílničky s výrobou originálních papírových květů.</w:t>
      </w:r>
      <w:r w:rsidRPr="002F720E">
        <w:rPr>
          <w:rFonts w:ascii="NimbusSanLig" w:hAnsi="NimbusSanLig"/>
          <w:sz w:val="24"/>
          <w:szCs w:val="24"/>
        </w:rPr>
        <w:t xml:space="preserve"> </w:t>
      </w:r>
    </w:p>
    <w:p w14:paraId="26FFBB7D" w14:textId="77777777" w:rsidR="002F720E" w:rsidRDefault="002F720E" w:rsidP="002F720E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</w:p>
    <w:p w14:paraId="3BC86DD9" w14:textId="77777777" w:rsidR="002F720E" w:rsidRDefault="002F720E" w:rsidP="002F720E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</w:p>
    <w:p w14:paraId="132AE398" w14:textId="77777777" w:rsidR="00630C6D" w:rsidRPr="002F720E" w:rsidRDefault="00630C6D" w:rsidP="002F720E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  <w:r w:rsidRPr="002F720E">
        <w:rPr>
          <w:rStyle w:val="Siln"/>
          <w:rFonts w:ascii="NimbusSanLig" w:hAnsi="NimbusSanLig"/>
          <w:sz w:val="24"/>
        </w:rPr>
        <w:t>VIDA! After Dark: Přitažlivost</w:t>
      </w:r>
      <w:r w:rsidRPr="002F720E">
        <w:rPr>
          <w:rFonts w:ascii="NimbusSanLig" w:hAnsi="NimbusSanLig"/>
          <w:b/>
          <w:bCs/>
        </w:rPr>
        <w:br/>
      </w:r>
      <w:r w:rsidRPr="002F720E">
        <w:rPr>
          <w:rStyle w:val="Siln"/>
          <w:rFonts w:ascii="NimbusSanLig" w:hAnsi="NimbusSanLig"/>
          <w:sz w:val="24"/>
        </w:rPr>
        <w:t>ve čtvrtek 5. května 2016 od 19:00 do 23:00</w:t>
      </w:r>
    </w:p>
    <w:p w14:paraId="6F69F5D0" w14:textId="77777777" w:rsidR="00216219" w:rsidRDefault="0053602D" w:rsidP="002F720E">
      <w:pPr>
        <w:pStyle w:val="Normlnweb"/>
        <w:spacing w:before="0" w:after="0" w:line="280" w:lineRule="exact"/>
        <w:rPr>
          <w:rStyle w:val="Hypertextovodkaz"/>
          <w:rFonts w:ascii="NimbusSanLig" w:hAnsi="NimbusSanLig"/>
        </w:rPr>
      </w:pPr>
      <w:hyperlink r:id="rId10" w:history="1">
        <w:r w:rsidR="00216219" w:rsidRPr="002F720E">
          <w:rPr>
            <w:rStyle w:val="Hypertextovodkaz"/>
            <w:rFonts w:ascii="NimbusSanLig" w:hAnsi="NimbusSanLig"/>
          </w:rPr>
          <w:t>www.vida.cz/afterdark</w:t>
        </w:r>
      </w:hyperlink>
    </w:p>
    <w:p w14:paraId="4F4A8C7F" w14:textId="77777777" w:rsidR="00206CF2" w:rsidRPr="002F720E" w:rsidRDefault="00206CF2" w:rsidP="002F720E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</w:p>
    <w:p w14:paraId="4F082439" w14:textId="77777777" w:rsidR="00216219" w:rsidRPr="002F720E" w:rsidRDefault="00216219" w:rsidP="002F720E">
      <w:pPr>
        <w:pStyle w:val="Normlnweb"/>
        <w:spacing w:before="0" w:after="0" w:line="280" w:lineRule="exact"/>
        <w:rPr>
          <w:rFonts w:ascii="NimbusSanLig" w:hAnsi="NimbusSanLig"/>
        </w:rPr>
      </w:pPr>
    </w:p>
    <w:p w14:paraId="06627BB2" w14:textId="30E1D840" w:rsidR="00630C6D" w:rsidRPr="002F720E" w:rsidRDefault="00630C6D" w:rsidP="002F720E">
      <w:pPr>
        <w:pStyle w:val="Normlnweb"/>
        <w:spacing w:before="0" w:after="0" w:line="280" w:lineRule="exact"/>
        <w:rPr>
          <w:rStyle w:val="Siln"/>
          <w:rFonts w:ascii="NimbusSanLig" w:hAnsi="NimbusSanLig"/>
          <w:b w:val="0"/>
          <w:sz w:val="24"/>
        </w:rPr>
      </w:pPr>
      <w:r w:rsidRPr="002F720E">
        <w:rPr>
          <w:rFonts w:ascii="NimbusSanLig" w:hAnsi="NimbusSanLig"/>
        </w:rPr>
        <w:t>Další party po setmění v zábavním vědeckém parku VIDA!</w:t>
      </w:r>
      <w:r w:rsidR="00263D46">
        <w:rPr>
          <w:rFonts w:ascii="NimbusSanLig" w:hAnsi="NimbusSanLig"/>
        </w:rPr>
        <w:t>,</w:t>
      </w:r>
      <w:r w:rsidR="00216219" w:rsidRPr="002F720E">
        <w:rPr>
          <w:rFonts w:ascii="NimbusSanLig" w:hAnsi="NimbusSanLig"/>
        </w:rPr>
        <w:t xml:space="preserve"> tentokrát na májové </w:t>
      </w:r>
      <w:r w:rsidR="00263D46" w:rsidRPr="002F720E">
        <w:rPr>
          <w:rFonts w:ascii="NimbusSanLig" w:hAnsi="NimbusSanLig"/>
        </w:rPr>
        <w:t>téma přitažlivých</w:t>
      </w:r>
      <w:r w:rsidRPr="002F720E">
        <w:rPr>
          <w:rFonts w:ascii="NimbusSanLig" w:hAnsi="NimbusSanLig"/>
        </w:rPr>
        <w:t xml:space="preserve"> sil. Účastníci se mohou těšit na chemii lásky, ale i program o magnetismu či gravitační s</w:t>
      </w:r>
      <w:r w:rsidR="00263D46">
        <w:rPr>
          <w:rFonts w:ascii="NimbusSanLig" w:hAnsi="NimbusSanLig"/>
        </w:rPr>
        <w:t>í</w:t>
      </w:r>
      <w:r w:rsidRPr="002F720E">
        <w:rPr>
          <w:rFonts w:ascii="NimbusSanLig" w:hAnsi="NimbusSanLig"/>
        </w:rPr>
        <w:t>le. V rámci večera také proběhne premiéra jedinečného dokument</w:t>
      </w:r>
      <w:r w:rsidR="00E86389">
        <w:rPr>
          <w:rFonts w:ascii="NimbusSanLig" w:hAnsi="NimbusSanLig"/>
        </w:rPr>
        <w:t>u</w:t>
      </w:r>
      <w:r w:rsidRPr="002F720E">
        <w:rPr>
          <w:rFonts w:ascii="NimbusSanLig" w:hAnsi="NimbusSanLig"/>
        </w:rPr>
        <w:t xml:space="preserve"> </w:t>
      </w:r>
      <w:r w:rsidRPr="00EC5DEA">
        <w:rPr>
          <w:rFonts w:ascii="NimbusSanLig" w:hAnsi="NimbusSanLig"/>
          <w:b/>
        </w:rPr>
        <w:t>Rébus zvaný touha</w:t>
      </w:r>
      <w:r w:rsidRPr="002F720E">
        <w:rPr>
          <w:rFonts w:ascii="NimbusSanLig" w:hAnsi="NimbusSanLig"/>
        </w:rPr>
        <w:t xml:space="preserve">, který odkrývá některá tajemství </w:t>
      </w:r>
      <w:r w:rsidR="00216219" w:rsidRPr="002F720E">
        <w:rPr>
          <w:rFonts w:ascii="NimbusSanLig" w:hAnsi="NimbusSanLig"/>
        </w:rPr>
        <w:t>zvířecí</w:t>
      </w:r>
      <w:r w:rsidR="00E86389">
        <w:rPr>
          <w:rFonts w:ascii="NimbusSanLig" w:hAnsi="NimbusSanLig"/>
        </w:rPr>
        <w:t>,</w:t>
      </w:r>
      <w:r w:rsidR="00216219" w:rsidRPr="002F720E">
        <w:rPr>
          <w:rFonts w:ascii="NimbusSanLig" w:hAnsi="NimbusSanLig"/>
        </w:rPr>
        <w:t xml:space="preserve"> ale i lidské sexuality</w:t>
      </w:r>
      <w:r w:rsidR="00E86389">
        <w:rPr>
          <w:rFonts w:ascii="NimbusSanLig" w:hAnsi="NimbusSanLig"/>
        </w:rPr>
        <w:t>. Další</w:t>
      </w:r>
      <w:r w:rsidR="00EC5DEA">
        <w:rPr>
          <w:rFonts w:ascii="NimbusSanLig" w:hAnsi="NimbusSanLig"/>
        </w:rPr>
        <w:t xml:space="preserve"> atrakcí večera bude</w:t>
      </w:r>
      <w:r w:rsidR="00216219" w:rsidRPr="002F720E">
        <w:rPr>
          <w:rFonts w:ascii="NimbusSanLig" w:hAnsi="NimbusSanLig"/>
        </w:rPr>
        <w:t xml:space="preserve"> zcela originální </w:t>
      </w:r>
      <w:r w:rsidR="00216219" w:rsidRPr="00EC5DEA">
        <w:rPr>
          <w:rFonts w:ascii="NimbusSanLig" w:hAnsi="NimbusSanLig"/>
          <w:b/>
        </w:rPr>
        <w:t>Přitažliv</w:t>
      </w:r>
      <w:r w:rsidR="00EC5DEA" w:rsidRPr="00EC5DEA">
        <w:rPr>
          <w:rFonts w:ascii="NimbusSanLig" w:hAnsi="NimbusSanLig"/>
          <w:b/>
        </w:rPr>
        <w:t>á</w:t>
      </w:r>
      <w:r w:rsidR="00216219" w:rsidRPr="00EC5DEA">
        <w:rPr>
          <w:rFonts w:ascii="NimbusSanLig" w:hAnsi="NimbusSanLig"/>
          <w:b/>
        </w:rPr>
        <w:t xml:space="preserve"> science show</w:t>
      </w:r>
      <w:r w:rsidR="00216219" w:rsidRPr="002F720E">
        <w:rPr>
          <w:rFonts w:ascii="NimbusSanLig" w:hAnsi="NimbusSanLig"/>
        </w:rPr>
        <w:t xml:space="preserve"> v Divadle vědy připraven</w:t>
      </w:r>
      <w:r w:rsidR="00EC5DEA">
        <w:rPr>
          <w:rFonts w:ascii="NimbusSanLig" w:hAnsi="NimbusSanLig"/>
        </w:rPr>
        <w:t>á</w:t>
      </w:r>
      <w:r w:rsidR="00216219" w:rsidRPr="002F720E">
        <w:rPr>
          <w:rFonts w:ascii="NimbusSanLig" w:hAnsi="NimbusSanLig"/>
        </w:rPr>
        <w:t xml:space="preserve"> pouze pro tento neopakovatelný večer. </w:t>
      </w:r>
      <w:r w:rsidRPr="002F720E">
        <w:rPr>
          <w:rFonts w:ascii="NimbusSanLig" w:hAnsi="NimbusSanLig"/>
        </w:rPr>
        <w:t xml:space="preserve">Jako obvykle se </w:t>
      </w:r>
      <w:r w:rsidRPr="002F720E">
        <w:rPr>
          <w:rFonts w:ascii="NimbusSanLig" w:hAnsi="NimbusSanLig"/>
        </w:rPr>
        <w:lastRenderedPageBreak/>
        <w:t xml:space="preserve">VIDA! After Dark neobejde bez baru na galerii a </w:t>
      </w:r>
      <w:r w:rsidR="00E86389">
        <w:rPr>
          <w:rFonts w:ascii="NimbusSanLig" w:hAnsi="NimbusSanLig"/>
        </w:rPr>
        <w:t>dýdžeje</w:t>
      </w:r>
      <w:r w:rsidRPr="002F720E">
        <w:rPr>
          <w:rFonts w:ascii="NimbusSanLig" w:hAnsi="NimbusSanLig"/>
        </w:rPr>
        <w:t>.</w:t>
      </w:r>
      <w:r w:rsidR="00216219" w:rsidRPr="002F720E">
        <w:rPr>
          <w:rFonts w:ascii="NimbusSanLig" w:hAnsi="NimbusSanLig"/>
        </w:rPr>
        <w:t xml:space="preserve"> </w:t>
      </w:r>
      <w:r w:rsidRPr="002F720E">
        <w:rPr>
          <w:rStyle w:val="Siln"/>
          <w:rFonts w:ascii="NimbusSanLig" w:hAnsi="NimbusSanLig"/>
          <w:b w:val="0"/>
          <w:sz w:val="24"/>
        </w:rPr>
        <w:t>Vst</w:t>
      </w:r>
      <w:r w:rsidR="00216219" w:rsidRPr="002F720E">
        <w:rPr>
          <w:rStyle w:val="Siln"/>
          <w:rFonts w:ascii="NimbusSanLig" w:hAnsi="NimbusSanLig"/>
          <w:b w:val="0"/>
          <w:sz w:val="24"/>
        </w:rPr>
        <w:t>upné na akci je 100 Kč za osobu.</w:t>
      </w:r>
    </w:p>
    <w:p w14:paraId="0B301F1A" w14:textId="77777777" w:rsidR="00216219" w:rsidRPr="002F720E" w:rsidRDefault="00216219" w:rsidP="002F720E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</w:p>
    <w:p w14:paraId="5025EE34" w14:textId="77777777" w:rsidR="00216219" w:rsidRPr="002F720E" w:rsidRDefault="00216219" w:rsidP="002F720E">
      <w:pPr>
        <w:pStyle w:val="Normlnweb"/>
        <w:spacing w:before="0" w:after="0" w:line="280" w:lineRule="exact"/>
        <w:rPr>
          <w:rFonts w:ascii="NimbusSanLig" w:hAnsi="NimbusSanLig"/>
        </w:rPr>
      </w:pPr>
    </w:p>
    <w:p w14:paraId="5A301ED9" w14:textId="77777777" w:rsidR="00630C6D" w:rsidRPr="002F720E" w:rsidRDefault="00216219" w:rsidP="002F720E">
      <w:pPr>
        <w:spacing w:line="280" w:lineRule="exact"/>
        <w:rPr>
          <w:rFonts w:ascii="NimbusSanLig" w:hAnsi="NimbusSanLig"/>
          <w:b/>
          <w:sz w:val="24"/>
          <w:szCs w:val="24"/>
        </w:rPr>
      </w:pPr>
      <w:r w:rsidRPr="002F720E">
        <w:rPr>
          <w:rFonts w:ascii="NimbusSanLig" w:hAnsi="NimbusSanLig"/>
          <w:b/>
          <w:sz w:val="24"/>
          <w:szCs w:val="24"/>
        </w:rPr>
        <w:t>Brněnská</w:t>
      </w:r>
      <w:r w:rsidR="00630C6D" w:rsidRPr="002F720E">
        <w:rPr>
          <w:rFonts w:ascii="NimbusSanLig" w:hAnsi="NimbusSanLig"/>
          <w:b/>
          <w:sz w:val="24"/>
          <w:szCs w:val="24"/>
        </w:rPr>
        <w:t xml:space="preserve"> muzejní noc ve VIDA!</w:t>
      </w:r>
      <w:r w:rsidRPr="002F720E">
        <w:rPr>
          <w:rFonts w:ascii="NimbusSanLig" w:hAnsi="NimbusSanLig"/>
          <w:b/>
          <w:sz w:val="24"/>
          <w:szCs w:val="24"/>
        </w:rPr>
        <w:t xml:space="preserve"> </w:t>
      </w:r>
      <w:r w:rsidRPr="002F720E">
        <w:rPr>
          <w:rFonts w:ascii="NimbusSanLig" w:hAnsi="NimbusSanLig"/>
          <w:sz w:val="24"/>
          <w:szCs w:val="24"/>
        </w:rPr>
        <w:t>– zahájení předprodeje vstupenek do expozice</w:t>
      </w:r>
    </w:p>
    <w:p w14:paraId="031C627F" w14:textId="77777777" w:rsidR="00216219" w:rsidRPr="002F720E" w:rsidRDefault="00216219" w:rsidP="002F720E">
      <w:pPr>
        <w:spacing w:line="280" w:lineRule="exact"/>
        <w:rPr>
          <w:rFonts w:ascii="NimbusSanLig" w:hAnsi="NimbusSanLig"/>
          <w:b/>
          <w:sz w:val="24"/>
          <w:szCs w:val="24"/>
        </w:rPr>
      </w:pPr>
      <w:r w:rsidRPr="002F720E">
        <w:rPr>
          <w:rFonts w:ascii="NimbusSanLig" w:hAnsi="NimbusSanLig"/>
          <w:b/>
          <w:sz w:val="24"/>
          <w:szCs w:val="24"/>
        </w:rPr>
        <w:t>21. května 2016</w:t>
      </w:r>
    </w:p>
    <w:p w14:paraId="72FB58AF" w14:textId="77777777" w:rsidR="00630C6D" w:rsidRPr="002F720E" w:rsidRDefault="0053602D" w:rsidP="002F720E">
      <w:pPr>
        <w:spacing w:line="280" w:lineRule="exact"/>
        <w:rPr>
          <w:rStyle w:val="Hypertextovodkaz"/>
          <w:rFonts w:ascii="NimbusSanLig" w:hAnsi="NimbusSanLig"/>
          <w:color w:val="auto"/>
          <w:sz w:val="24"/>
          <w:szCs w:val="24"/>
        </w:rPr>
      </w:pPr>
      <w:hyperlink r:id="rId11" w:history="1">
        <w:r w:rsidR="00216219" w:rsidRPr="002F720E">
          <w:rPr>
            <w:rStyle w:val="Hypertextovodkaz"/>
            <w:rFonts w:ascii="NimbusSanLig" w:hAnsi="NimbusSanLig"/>
            <w:sz w:val="24"/>
            <w:szCs w:val="24"/>
          </w:rPr>
          <w:t>www.vida.cz/muzejninoc</w:t>
        </w:r>
      </w:hyperlink>
    </w:p>
    <w:p w14:paraId="2F861469" w14:textId="08F0D543" w:rsidR="00216219" w:rsidRPr="002F720E" w:rsidRDefault="00216219" w:rsidP="002F720E">
      <w:pPr>
        <w:spacing w:line="280" w:lineRule="exact"/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</w:pPr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Zábavní vědecký park VIDA! se k Brně</w:t>
      </w:r>
      <w:r w:rsidR="00E86389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nské muzejní noci připojí už po</w:t>
      </w:r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druhé. V rámci této akce nabízí zdarma možnost navštívit stanoviště s experimenty v okolí své budovy</w:t>
      </w:r>
      <w:r w:rsidR="00EC5DEA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. Ta</w:t>
      </w:r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budou v provozu od 18:00 do 22:00</w:t>
      </w:r>
      <w:r w:rsidR="00E71BB5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. </w:t>
      </w:r>
      <w:r w:rsidR="00EC5DEA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Téma e</w:t>
      </w:r>
      <w:r w:rsidR="00E71BB5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xperiment</w:t>
      </w:r>
      <w:r w:rsidR="00EC5DEA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ů</w:t>
      </w:r>
      <w:r w:rsidR="00E71BB5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stejně jako venkovní</w:t>
      </w:r>
      <w:r w:rsidR="00EC5DEA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ho</w:t>
      </w:r>
      <w:r w:rsidR="00E71BB5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představení s</w:t>
      </w:r>
      <w:r w:rsidR="00EC5DEA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 </w:t>
      </w:r>
      <w:r w:rsidR="00E71BB5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pokusy</w:t>
      </w:r>
      <w:r w:rsidR="00EC5DEA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je</w:t>
      </w:r>
      <w:r w:rsidR="00E71BB5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odvěk</w:t>
      </w:r>
      <w:r w:rsidR="00EC5DEA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ý</w:t>
      </w:r>
      <w:r w:rsidR="00E71BB5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boj ohně </w:t>
      </w:r>
      <w:r w:rsidR="007861E8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a vody</w:t>
      </w:r>
      <w:r w:rsidR="00E71BB5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. </w:t>
      </w:r>
    </w:p>
    <w:p w14:paraId="45C9BAAA" w14:textId="0E429BB5" w:rsidR="002D1126" w:rsidRPr="002F720E" w:rsidRDefault="00E71BB5" w:rsidP="002F720E">
      <w:pPr>
        <w:spacing w:line="280" w:lineRule="exact"/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</w:pPr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Návštěva samotné expozice VIDA! bude během muzejní noci zpoplatněna částkou 80 Kč za osobu. </w:t>
      </w:r>
      <w:r w:rsidRPr="002F720E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>„Protože jsme minulý rok zaznamenali veliký zájem a rádi bychom alespoň částečně zabránili dlouhým frontám, rozhodli jsme se začít s prodejem vstupenek na muzejní noc ve VIDA! už 2. května,“</w:t>
      </w:r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říká Lukáš Richter, ředitel příspěvkové organizace, která VIDA! provozuje. Vstupenky je možné zakoupit buď v eshopu </w:t>
      </w:r>
      <w:hyperlink r:id="rId12" w:history="1">
        <w:r w:rsidRPr="002F720E">
          <w:rPr>
            <w:rStyle w:val="Hypertextovodkaz"/>
            <w:rFonts w:ascii="NimbusSanLig" w:hAnsi="NimbusSanLig"/>
            <w:sz w:val="24"/>
            <w:szCs w:val="24"/>
          </w:rPr>
          <w:t>www.vida.cz/eshop</w:t>
        </w:r>
      </w:hyperlink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nebo na pokladnách VIDA!</w:t>
      </w:r>
      <w:r w:rsidR="00E86389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.</w:t>
      </w:r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Richter </w:t>
      </w:r>
      <w:r w:rsidR="002D1126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pokračuje</w:t>
      </w:r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: </w:t>
      </w:r>
      <w:r w:rsidRPr="002F720E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 xml:space="preserve">„V současné době </w:t>
      </w:r>
      <w:r w:rsidR="002D1126" w:rsidRPr="002F720E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>máme</w:t>
      </w:r>
      <w:r w:rsidRPr="002F720E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 xml:space="preserve"> už sto sedmdesát exponátů. Devatenáct z nich je u nás teprve od začátku dubna.</w:t>
      </w:r>
      <w:r w:rsidR="002D1126" w:rsidRPr="002F720E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 xml:space="preserve"> I těm, kteří už u nás byli, tedy můžeme nabídnout přinejmenším devatenáct </w:t>
      </w:r>
      <w:r w:rsidR="007861E8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 xml:space="preserve">zcela </w:t>
      </w:r>
      <w:r w:rsidR="002D1126" w:rsidRPr="002F720E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 xml:space="preserve">nových zážitků!“ </w:t>
      </w:r>
      <w:r w:rsidR="007861E8" w:rsidRPr="007861E8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Nově mají návštěvníci VIDA! například možnost r</w:t>
      </w:r>
      <w:r w:rsidRPr="007861E8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ozpoutat cyklon, </w:t>
      </w:r>
      <w:r w:rsidR="002D1126" w:rsidRPr="007861E8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strhnout lavinu, </w:t>
      </w:r>
      <w:r w:rsidRPr="007861E8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zahalit mě</w:t>
      </w:r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sto do husté mlhy, vyzkoušet si, jak namáhavá je práce lidského srdce či tlustého střeva</w:t>
      </w:r>
      <w:r w:rsidR="002D1126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, změřit vlastní výskok,</w:t>
      </w:r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nebo se zúčastnit závodu bublin.</w:t>
      </w:r>
      <w:r w:rsidR="002D1126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</w:t>
      </w:r>
      <w:r w:rsidR="002D1126" w:rsidRPr="002F720E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>„Během muzejní noci navíc budeme zdarma promítat 3D dokument BBC Pidiobři. Je to opravdový zážitek – v hlavní roli odvážný malý čipmank a nebojácný křeček</w:t>
      </w:r>
      <w:r w:rsidR="00E86389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>,</w:t>
      </w:r>
      <w:r w:rsidR="007861E8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 xml:space="preserve"> navíc s dabingem Jiřího Lábuse</w:t>
      </w:r>
      <w:r w:rsidR="002D1126" w:rsidRPr="002F720E">
        <w:rPr>
          <w:rStyle w:val="Hypertextovodkaz"/>
          <w:rFonts w:ascii="NimbusSanLig" w:hAnsi="NimbusSanLig"/>
          <w:i/>
          <w:color w:val="auto"/>
          <w:sz w:val="24"/>
          <w:szCs w:val="24"/>
          <w:u w:val="none"/>
        </w:rPr>
        <w:t>. Ne nadarmo si film vysloužil přezdívku hlodavčí western,“</w:t>
      </w:r>
      <w:r w:rsidR="002D1126"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dodává Richter.</w:t>
      </w:r>
    </w:p>
    <w:p w14:paraId="670AE046" w14:textId="77777777" w:rsidR="00E71BB5" w:rsidRPr="002F720E" w:rsidRDefault="002D1126" w:rsidP="002F720E">
      <w:pPr>
        <w:spacing w:line="280" w:lineRule="exact"/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</w:pPr>
      <w:r w:rsidRPr="002F720E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 xml:space="preserve"> </w:t>
      </w:r>
    </w:p>
    <w:p w14:paraId="274AD970" w14:textId="77777777" w:rsidR="00714093" w:rsidRPr="002F720E" w:rsidRDefault="00714093" w:rsidP="002F720E">
      <w:pPr>
        <w:spacing w:line="280" w:lineRule="exact"/>
        <w:rPr>
          <w:rFonts w:ascii="NimbusSanLig" w:hAnsi="NimbusSanLig"/>
          <w:sz w:val="24"/>
          <w:szCs w:val="24"/>
        </w:rPr>
      </w:pPr>
    </w:p>
    <w:p w14:paraId="7D8468C3" w14:textId="77777777" w:rsidR="00714093" w:rsidRPr="002F720E" w:rsidRDefault="00714093" w:rsidP="002F720E">
      <w:pPr>
        <w:spacing w:line="280" w:lineRule="exact"/>
        <w:rPr>
          <w:rFonts w:ascii="NimbusSanLig" w:hAnsi="NimbusSanLig"/>
          <w:spacing w:val="0"/>
          <w:sz w:val="24"/>
          <w:szCs w:val="24"/>
        </w:rPr>
      </w:pPr>
      <w:r w:rsidRPr="002F720E">
        <w:rPr>
          <w:rFonts w:ascii="NimbusSanLig" w:hAnsi="NimbusSanLig"/>
          <w:b/>
          <w:bCs/>
          <w:sz w:val="24"/>
          <w:szCs w:val="24"/>
        </w:rPr>
        <w:t xml:space="preserve">Pevnost VIDArd </w:t>
      </w:r>
      <w:r w:rsidRPr="002F720E">
        <w:rPr>
          <w:rFonts w:ascii="NimbusSanLig" w:hAnsi="NimbusSanLig"/>
          <w:sz w:val="24"/>
          <w:szCs w:val="24"/>
        </w:rPr>
        <w:t>– cesta za pokladem, nový rozměr návštěvy expozice</w:t>
      </w:r>
    </w:p>
    <w:p w14:paraId="5BB40131" w14:textId="2C5C2348" w:rsidR="00714093" w:rsidRPr="002F720E" w:rsidRDefault="002D1126" w:rsidP="002F720E">
      <w:pPr>
        <w:spacing w:line="280" w:lineRule="exact"/>
        <w:rPr>
          <w:rFonts w:ascii="NimbusSanLig" w:hAnsi="NimbusSanLig"/>
          <w:sz w:val="24"/>
          <w:szCs w:val="24"/>
          <w:lang w:eastAsia="cs-CZ"/>
        </w:rPr>
      </w:pPr>
      <w:r w:rsidRPr="002F720E">
        <w:rPr>
          <w:rFonts w:ascii="NimbusSanLig" w:hAnsi="NimbusSanLig"/>
          <w:sz w:val="24"/>
          <w:szCs w:val="24"/>
        </w:rPr>
        <w:t xml:space="preserve">Každý den </w:t>
      </w:r>
      <w:r w:rsidR="002F720E" w:rsidRPr="002F720E">
        <w:rPr>
          <w:rFonts w:ascii="NimbusSanLig" w:hAnsi="NimbusSanLig"/>
          <w:sz w:val="24"/>
          <w:szCs w:val="24"/>
        </w:rPr>
        <w:t xml:space="preserve">kdykoliv během otevírací doby </w:t>
      </w:r>
      <w:r w:rsidRPr="002F720E">
        <w:rPr>
          <w:rFonts w:ascii="NimbusSanLig" w:hAnsi="NimbusSanLig"/>
          <w:sz w:val="24"/>
          <w:szCs w:val="24"/>
        </w:rPr>
        <w:t xml:space="preserve">je možné si v zábavním vědeckém parku VIDA! </w:t>
      </w:r>
      <w:r w:rsidR="00714093" w:rsidRPr="002F720E">
        <w:rPr>
          <w:rFonts w:ascii="NimbusSanLig" w:hAnsi="NimbusSanLig"/>
          <w:sz w:val="24"/>
          <w:szCs w:val="24"/>
        </w:rPr>
        <w:t>vyzkoušet novou hru určenou všem školákům</w:t>
      </w:r>
      <w:r w:rsidR="00A37D6C" w:rsidRPr="002F720E">
        <w:rPr>
          <w:rFonts w:ascii="NimbusSanLig" w:hAnsi="NimbusSanLig"/>
          <w:sz w:val="24"/>
          <w:szCs w:val="24"/>
        </w:rPr>
        <w:t>,</w:t>
      </w:r>
      <w:r w:rsidR="00714093" w:rsidRPr="002F720E">
        <w:rPr>
          <w:rFonts w:ascii="NimbusSanLig" w:hAnsi="NimbusSanLig"/>
          <w:sz w:val="24"/>
          <w:szCs w:val="24"/>
        </w:rPr>
        <w:t xml:space="preserve"> kteří rádi řeší úkoly a hádanky. Sven Dražan, manažer programu VIDA!</w:t>
      </w:r>
      <w:r w:rsidR="00E86389">
        <w:rPr>
          <w:rFonts w:ascii="NimbusSanLig" w:hAnsi="NimbusSanLig"/>
          <w:sz w:val="24"/>
          <w:szCs w:val="24"/>
        </w:rPr>
        <w:t>,</w:t>
      </w:r>
      <w:r w:rsidR="00714093" w:rsidRPr="002F720E">
        <w:rPr>
          <w:rFonts w:ascii="NimbusSanLig" w:hAnsi="NimbusSanLig"/>
          <w:sz w:val="24"/>
          <w:szCs w:val="24"/>
        </w:rPr>
        <w:t xml:space="preserve"> říká: „</w:t>
      </w:r>
      <w:r w:rsidRPr="002F720E">
        <w:rPr>
          <w:rFonts w:ascii="NimbusSanLig" w:hAnsi="NimbusSanLig"/>
          <w:i/>
          <w:iCs/>
          <w:sz w:val="24"/>
          <w:szCs w:val="24"/>
        </w:rPr>
        <w:t>Hra Pevnost VIDArd umožňuje</w:t>
      </w:r>
      <w:r w:rsidR="00714093" w:rsidRPr="002F720E">
        <w:rPr>
          <w:rFonts w:ascii="NimbusSanLig" w:hAnsi="NimbusSanLig"/>
          <w:i/>
          <w:iCs/>
          <w:sz w:val="24"/>
          <w:szCs w:val="24"/>
        </w:rPr>
        <w:t xml:space="preserve"> návštěvníkům </w:t>
      </w:r>
      <w:r w:rsidR="007861E8">
        <w:rPr>
          <w:rFonts w:ascii="NimbusSanLig" w:hAnsi="NimbusSanLig"/>
          <w:i/>
          <w:iCs/>
          <w:sz w:val="24"/>
          <w:szCs w:val="24"/>
        </w:rPr>
        <w:t>objevit v naší expozici věci</w:t>
      </w:r>
      <w:r w:rsidR="00714093" w:rsidRPr="002F720E">
        <w:rPr>
          <w:rFonts w:ascii="NimbusSanLig" w:hAnsi="NimbusSanLig"/>
          <w:i/>
          <w:iCs/>
          <w:sz w:val="24"/>
          <w:szCs w:val="24"/>
        </w:rPr>
        <w:t>, které jim při běžné návštěvě zůstávají skryté.</w:t>
      </w:r>
      <w:r w:rsidR="007861E8">
        <w:rPr>
          <w:rFonts w:ascii="NimbusSanLig" w:hAnsi="NimbusSanLig"/>
          <w:i/>
          <w:iCs/>
          <w:sz w:val="24"/>
          <w:szCs w:val="24"/>
        </w:rPr>
        <w:t xml:space="preserve"> Užijí si ji především ti, kteří už u nás byli a rádi by tu zažili zase něco nového.</w:t>
      </w:r>
      <w:r w:rsidR="00714093" w:rsidRPr="002F720E">
        <w:rPr>
          <w:rFonts w:ascii="NimbusSanLig" w:hAnsi="NimbusSanLig"/>
          <w:i/>
          <w:iCs/>
          <w:sz w:val="24"/>
          <w:szCs w:val="24"/>
        </w:rPr>
        <w:t>“</w:t>
      </w:r>
      <w:r w:rsidR="00714093" w:rsidRPr="002F720E">
        <w:rPr>
          <w:rFonts w:ascii="NimbusSanLig" w:hAnsi="NimbusSanLig"/>
          <w:sz w:val="24"/>
          <w:szCs w:val="24"/>
        </w:rPr>
        <w:t xml:space="preserve"> </w:t>
      </w:r>
      <w:r w:rsidR="00714093" w:rsidRPr="002F720E">
        <w:rPr>
          <w:rFonts w:ascii="NimbusSanLig" w:hAnsi="NimbusSanLig"/>
          <w:sz w:val="24"/>
          <w:szCs w:val="24"/>
          <w:lang w:eastAsia="cs-CZ"/>
        </w:rPr>
        <w:t xml:space="preserve">Ke hře je nezbytné použití vlastního zařízení s připojením na internet. Wi-Fi je ve VIDA! dostupná bezplatně. Dražan dodává: </w:t>
      </w:r>
      <w:r w:rsidR="00714093" w:rsidRPr="002F720E">
        <w:rPr>
          <w:rFonts w:ascii="NimbusSanLig" w:hAnsi="NimbusSanLig"/>
          <w:i/>
          <w:iCs/>
          <w:sz w:val="24"/>
          <w:szCs w:val="24"/>
          <w:lang w:eastAsia="cs-CZ"/>
        </w:rPr>
        <w:t>„Abyste získali poklad, musíte projít několika úrovněmi. Pro vstup do další úrovně stačí na webové stránce postupně zadávat správná hesla. K nim vás dovedou úkoly u vybraných exponátů.“</w:t>
      </w:r>
      <w:r w:rsidR="00714093" w:rsidRPr="002F720E">
        <w:rPr>
          <w:rFonts w:ascii="NimbusSanLig" w:hAnsi="NimbusSanLig"/>
          <w:sz w:val="24"/>
          <w:szCs w:val="24"/>
          <w:lang w:eastAsia="cs-CZ"/>
        </w:rPr>
        <w:t xml:space="preserve">  </w:t>
      </w:r>
    </w:p>
    <w:p w14:paraId="239E947C" w14:textId="6A493922" w:rsidR="00714093" w:rsidRPr="002F720E" w:rsidRDefault="00714093" w:rsidP="002F720E">
      <w:pPr>
        <w:spacing w:line="280" w:lineRule="exact"/>
        <w:rPr>
          <w:rFonts w:ascii="NimbusSanLig" w:hAnsi="NimbusSanLig"/>
          <w:sz w:val="24"/>
          <w:szCs w:val="24"/>
          <w:lang w:eastAsia="cs-CZ"/>
        </w:rPr>
      </w:pPr>
      <w:r w:rsidRPr="002F720E">
        <w:rPr>
          <w:rFonts w:ascii="NimbusSanLig" w:hAnsi="NimbusSanLig"/>
          <w:sz w:val="24"/>
          <w:szCs w:val="24"/>
          <w:lang w:eastAsia="cs-CZ"/>
        </w:rPr>
        <w:t xml:space="preserve">Startovní balíček </w:t>
      </w:r>
      <w:r w:rsidR="002F720E" w:rsidRPr="002F720E">
        <w:rPr>
          <w:rFonts w:ascii="NimbusSanLig" w:hAnsi="NimbusSanLig"/>
          <w:sz w:val="24"/>
          <w:szCs w:val="24"/>
          <w:lang w:eastAsia="cs-CZ"/>
        </w:rPr>
        <w:t>ke hře Pevnost VIDArd je</w:t>
      </w:r>
      <w:r w:rsidRPr="002F720E">
        <w:rPr>
          <w:rFonts w:ascii="NimbusSanLig" w:hAnsi="NimbusSanLig"/>
          <w:sz w:val="24"/>
          <w:szCs w:val="24"/>
          <w:lang w:eastAsia="cs-CZ"/>
        </w:rPr>
        <w:t xml:space="preserve"> k dispozici na pokladně za p</w:t>
      </w:r>
      <w:r w:rsidR="00263D46">
        <w:rPr>
          <w:rFonts w:ascii="NimbusSanLig" w:hAnsi="NimbusSanLig"/>
          <w:sz w:val="24"/>
          <w:szCs w:val="24"/>
          <w:lang w:eastAsia="cs-CZ"/>
        </w:rPr>
        <w:t>říplatek ke vstupnému</w:t>
      </w:r>
      <w:r w:rsidRPr="002F720E">
        <w:rPr>
          <w:rFonts w:ascii="NimbusSanLig" w:hAnsi="NimbusSanLig"/>
          <w:sz w:val="24"/>
          <w:szCs w:val="24"/>
          <w:lang w:eastAsia="cs-CZ"/>
        </w:rPr>
        <w:t xml:space="preserve"> 50 Kč.</w:t>
      </w:r>
    </w:p>
    <w:p w14:paraId="15B3312A" w14:textId="77777777" w:rsidR="00714093" w:rsidRPr="002F720E" w:rsidRDefault="00714093" w:rsidP="002F720E">
      <w:pPr>
        <w:spacing w:line="280" w:lineRule="exact"/>
        <w:rPr>
          <w:rFonts w:ascii="NimbusSanLig" w:hAnsi="NimbusSanLig"/>
          <w:sz w:val="24"/>
          <w:szCs w:val="24"/>
        </w:rPr>
      </w:pPr>
    </w:p>
    <w:p w14:paraId="1671E31D" w14:textId="77777777" w:rsidR="00714093" w:rsidRPr="002F720E" w:rsidRDefault="004D37F5" w:rsidP="002F720E">
      <w:pPr>
        <w:spacing w:line="280" w:lineRule="exact"/>
        <w:rPr>
          <w:rFonts w:ascii="NimbusSanLig" w:hAnsi="NimbusSanLig" w:cs="Arial"/>
          <w:b/>
          <w:sz w:val="24"/>
          <w:szCs w:val="24"/>
        </w:rPr>
      </w:pPr>
      <w:r w:rsidRPr="002F720E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C472D36" wp14:editId="419E290A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2949F" w14:textId="77777777" w:rsidR="00714093" w:rsidRPr="002F720E" w:rsidRDefault="00714093" w:rsidP="002F720E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2F720E">
        <w:rPr>
          <w:rFonts w:ascii="NimbusSanLig" w:hAnsi="NimbusSanLig" w:cs="Arial"/>
          <w:sz w:val="24"/>
          <w:szCs w:val="24"/>
        </w:rPr>
        <w:t>VIDA! science centrum</w:t>
      </w:r>
    </w:p>
    <w:p w14:paraId="0BAC5D60" w14:textId="77777777" w:rsidR="00714093" w:rsidRPr="002F720E" w:rsidRDefault="00714093" w:rsidP="002F720E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2F720E">
        <w:rPr>
          <w:rFonts w:ascii="NimbusSanLig" w:hAnsi="NimbusSanLig" w:cs="Arial"/>
          <w:sz w:val="24"/>
          <w:szCs w:val="24"/>
        </w:rPr>
        <w:t>Křížkovského 12, Brno</w:t>
      </w:r>
    </w:p>
    <w:p w14:paraId="6E86D588" w14:textId="77777777" w:rsidR="00714093" w:rsidRPr="002F720E" w:rsidRDefault="0053602D" w:rsidP="002F720E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4" w:history="1">
        <w:r w:rsidR="00714093" w:rsidRPr="002F720E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45BAC24F" w14:textId="77777777" w:rsidR="00714093" w:rsidRPr="002F720E" w:rsidRDefault="0053602D" w:rsidP="002F720E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5" w:history="1">
        <w:r w:rsidR="00714093" w:rsidRPr="002F720E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28BD2CF0" w14:textId="77777777" w:rsidR="00714093" w:rsidRPr="002F720E" w:rsidRDefault="00714093" w:rsidP="002F720E">
      <w:pPr>
        <w:spacing w:line="280" w:lineRule="exact"/>
        <w:rPr>
          <w:rFonts w:ascii="NimbusSanLig" w:hAnsi="NimbusSanLig"/>
          <w:sz w:val="24"/>
          <w:szCs w:val="24"/>
        </w:rPr>
      </w:pPr>
    </w:p>
    <w:p w14:paraId="7C71BDAA" w14:textId="77777777" w:rsidR="00714093" w:rsidRPr="007861E8" w:rsidRDefault="00714093" w:rsidP="007861E8">
      <w:pPr>
        <w:spacing w:line="240" w:lineRule="exact"/>
        <w:rPr>
          <w:rFonts w:ascii="NimbusSanLig" w:hAnsi="NimbusSanLig"/>
          <w:sz w:val="16"/>
          <w:szCs w:val="16"/>
        </w:rPr>
      </w:pPr>
      <w:r w:rsidRPr="007861E8">
        <w:rPr>
          <w:rFonts w:ascii="NimbusSanLig" w:hAnsi="NimbusSanLig"/>
          <w:sz w:val="16"/>
          <w:szCs w:val="16"/>
        </w:rPr>
        <w:t>Zábavní vědecký park VIDA! provozuje Moravian Science Centre Brno, příspěvková organizace Jihomoravského kraje.</w:t>
      </w:r>
    </w:p>
    <w:p w14:paraId="328611BA" w14:textId="77777777" w:rsidR="00714093" w:rsidRPr="007861E8" w:rsidRDefault="00714093" w:rsidP="007861E8">
      <w:pPr>
        <w:spacing w:line="240" w:lineRule="exact"/>
        <w:rPr>
          <w:rFonts w:ascii="NimbusSanLig" w:hAnsi="NimbusSanLig"/>
          <w:sz w:val="16"/>
          <w:szCs w:val="16"/>
        </w:rPr>
      </w:pPr>
      <w:r w:rsidRPr="007861E8">
        <w:rPr>
          <w:rFonts w:ascii="NimbusSanLig" w:hAnsi="NimbusSanLig"/>
          <w:sz w:val="16"/>
          <w:szCs w:val="16"/>
        </w:rPr>
        <w:t>Moravian Science Centre Brno, p. o. je členem České asociace science center.</w:t>
      </w:r>
    </w:p>
    <w:sectPr w:rsidR="00714093" w:rsidRPr="007861E8" w:rsidSect="004865E4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DF891" w14:textId="77777777" w:rsidR="0053602D" w:rsidRDefault="0053602D" w:rsidP="00A41BBC">
      <w:pPr>
        <w:spacing w:line="240" w:lineRule="auto"/>
      </w:pPr>
      <w:r>
        <w:separator/>
      </w:r>
    </w:p>
  </w:endnote>
  <w:endnote w:type="continuationSeparator" w:id="0">
    <w:p w14:paraId="50B514A5" w14:textId="77777777" w:rsidR="0053602D" w:rsidRDefault="0053602D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0D78" w14:textId="77777777" w:rsidR="00714093" w:rsidRPr="00C10766" w:rsidRDefault="00714093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307A763" w14:textId="77777777" w:rsidR="00714093" w:rsidRDefault="007140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A108" w14:textId="77777777" w:rsidR="00714093" w:rsidRPr="00C10766" w:rsidRDefault="00714093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5A47DFC" w14:textId="77777777" w:rsidR="00714093" w:rsidRDefault="00714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7AA54" w14:textId="77777777" w:rsidR="0053602D" w:rsidRDefault="0053602D" w:rsidP="00A41BBC">
      <w:pPr>
        <w:spacing w:line="240" w:lineRule="auto"/>
      </w:pPr>
      <w:r>
        <w:separator/>
      </w:r>
    </w:p>
  </w:footnote>
  <w:footnote w:type="continuationSeparator" w:id="0">
    <w:p w14:paraId="52F5A205" w14:textId="77777777" w:rsidR="0053602D" w:rsidRDefault="0053602D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129E" w14:textId="77777777" w:rsidR="00714093" w:rsidRDefault="00714093">
    <w:pPr>
      <w:pStyle w:val="Zhlav"/>
    </w:pPr>
  </w:p>
  <w:p w14:paraId="205B0F4B" w14:textId="77777777" w:rsidR="00714093" w:rsidRDefault="00714093">
    <w:pPr>
      <w:pStyle w:val="Zhlav"/>
    </w:pPr>
  </w:p>
  <w:p w14:paraId="60666631" w14:textId="77777777" w:rsidR="00714093" w:rsidRDefault="00714093">
    <w:pPr>
      <w:pStyle w:val="Zhlav"/>
    </w:pPr>
  </w:p>
  <w:p w14:paraId="536B5D9C" w14:textId="77777777" w:rsidR="00714093" w:rsidRDefault="00714093">
    <w:pPr>
      <w:pStyle w:val="Zhlav"/>
    </w:pPr>
  </w:p>
  <w:p w14:paraId="58F31485" w14:textId="77777777" w:rsidR="00714093" w:rsidRDefault="00714093">
    <w:pPr>
      <w:pStyle w:val="Zhlav"/>
    </w:pPr>
  </w:p>
  <w:p w14:paraId="00670CE9" w14:textId="77777777" w:rsidR="00714093" w:rsidRDefault="00714093">
    <w:pPr>
      <w:pStyle w:val="Zhlav"/>
    </w:pPr>
  </w:p>
  <w:p w14:paraId="0C66EAEA" w14:textId="77777777" w:rsidR="00714093" w:rsidRDefault="00714093">
    <w:pPr>
      <w:pStyle w:val="Zhlav"/>
    </w:pPr>
  </w:p>
  <w:p w14:paraId="634EC330" w14:textId="77777777" w:rsidR="00714093" w:rsidRDefault="00714093">
    <w:pPr>
      <w:pStyle w:val="Zhlav"/>
    </w:pPr>
  </w:p>
  <w:p w14:paraId="5FA2E8C9" w14:textId="77777777" w:rsidR="00714093" w:rsidRDefault="00714093">
    <w:pPr>
      <w:pStyle w:val="Zhlav"/>
    </w:pPr>
  </w:p>
  <w:p w14:paraId="07C94835" w14:textId="77777777" w:rsidR="00714093" w:rsidRDefault="00714093">
    <w:pPr>
      <w:pStyle w:val="Zhlav"/>
    </w:pPr>
  </w:p>
  <w:p w14:paraId="4FE3BCEB" w14:textId="77777777" w:rsidR="00714093" w:rsidRDefault="00714093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6ED36EE4" w14:textId="77777777" w:rsidR="00714093" w:rsidRDefault="00714093">
    <w:pPr>
      <w:pStyle w:val="Zhlav"/>
    </w:pPr>
  </w:p>
  <w:p w14:paraId="405213C5" w14:textId="77777777" w:rsidR="00714093" w:rsidRDefault="00714093">
    <w:pPr>
      <w:pStyle w:val="Zhlav"/>
    </w:pPr>
  </w:p>
  <w:p w14:paraId="27CD389F" w14:textId="77777777" w:rsidR="00714093" w:rsidRDefault="00714093">
    <w:pPr>
      <w:pStyle w:val="Zhlav"/>
    </w:pPr>
  </w:p>
  <w:p w14:paraId="0701ED41" w14:textId="77777777" w:rsidR="00714093" w:rsidRDefault="00714093">
    <w:pPr>
      <w:pStyle w:val="Zhlav"/>
    </w:pPr>
  </w:p>
  <w:p w14:paraId="6FF780A5" w14:textId="77777777" w:rsidR="00714093" w:rsidRDefault="00714093">
    <w:pPr>
      <w:pStyle w:val="Zhlav"/>
    </w:pPr>
  </w:p>
  <w:p w14:paraId="050F3654" w14:textId="77777777" w:rsidR="00714093" w:rsidRDefault="00714093">
    <w:pPr>
      <w:pStyle w:val="Zhlav"/>
    </w:pPr>
  </w:p>
  <w:p w14:paraId="33A3D5B6" w14:textId="77777777" w:rsidR="00714093" w:rsidRDefault="00714093">
    <w:pPr>
      <w:pStyle w:val="Zhlav"/>
    </w:pPr>
  </w:p>
  <w:p w14:paraId="2F4A6C81" w14:textId="77777777" w:rsidR="00714093" w:rsidRDefault="00714093">
    <w:pPr>
      <w:pStyle w:val="Zhlav"/>
    </w:pPr>
  </w:p>
  <w:p w14:paraId="55314BFB" w14:textId="77777777" w:rsidR="00714093" w:rsidRDefault="00714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10"/>
    <w:rsid w:val="000215B8"/>
    <w:rsid w:val="0002233F"/>
    <w:rsid w:val="00024BA9"/>
    <w:rsid w:val="0003616A"/>
    <w:rsid w:val="00041BFD"/>
    <w:rsid w:val="0004398C"/>
    <w:rsid w:val="000454F6"/>
    <w:rsid w:val="00054DFF"/>
    <w:rsid w:val="000556FF"/>
    <w:rsid w:val="00056292"/>
    <w:rsid w:val="000648DD"/>
    <w:rsid w:val="000773D9"/>
    <w:rsid w:val="000852F3"/>
    <w:rsid w:val="00085D92"/>
    <w:rsid w:val="00092A71"/>
    <w:rsid w:val="000942F0"/>
    <w:rsid w:val="000A1F0F"/>
    <w:rsid w:val="000A5E0E"/>
    <w:rsid w:val="000B4B3D"/>
    <w:rsid w:val="000B57D7"/>
    <w:rsid w:val="000C46D7"/>
    <w:rsid w:val="000D2764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464A4"/>
    <w:rsid w:val="00146C69"/>
    <w:rsid w:val="00150C47"/>
    <w:rsid w:val="001575C6"/>
    <w:rsid w:val="001605FD"/>
    <w:rsid w:val="001655F7"/>
    <w:rsid w:val="00166E70"/>
    <w:rsid w:val="00184D78"/>
    <w:rsid w:val="00186FD6"/>
    <w:rsid w:val="00190640"/>
    <w:rsid w:val="00195E0E"/>
    <w:rsid w:val="001961C3"/>
    <w:rsid w:val="001A5300"/>
    <w:rsid w:val="001B2554"/>
    <w:rsid w:val="001B2F5D"/>
    <w:rsid w:val="001C31E4"/>
    <w:rsid w:val="001C60C4"/>
    <w:rsid w:val="001C7DC8"/>
    <w:rsid w:val="001E67EF"/>
    <w:rsid w:val="001F28B5"/>
    <w:rsid w:val="00206CF2"/>
    <w:rsid w:val="00216219"/>
    <w:rsid w:val="00220704"/>
    <w:rsid w:val="00220A5A"/>
    <w:rsid w:val="00221BA9"/>
    <w:rsid w:val="00225DB7"/>
    <w:rsid w:val="0023753F"/>
    <w:rsid w:val="0023763D"/>
    <w:rsid w:val="00247C6C"/>
    <w:rsid w:val="00250A83"/>
    <w:rsid w:val="00254C13"/>
    <w:rsid w:val="0025607F"/>
    <w:rsid w:val="00263D46"/>
    <w:rsid w:val="00264DFC"/>
    <w:rsid w:val="00267763"/>
    <w:rsid w:val="002738BF"/>
    <w:rsid w:val="00277D47"/>
    <w:rsid w:val="00281754"/>
    <w:rsid w:val="00284E16"/>
    <w:rsid w:val="0029740B"/>
    <w:rsid w:val="002A5CA3"/>
    <w:rsid w:val="002B11A4"/>
    <w:rsid w:val="002B36CA"/>
    <w:rsid w:val="002D1126"/>
    <w:rsid w:val="002D4FAB"/>
    <w:rsid w:val="002E789F"/>
    <w:rsid w:val="002E78AB"/>
    <w:rsid w:val="002F4165"/>
    <w:rsid w:val="002F48D6"/>
    <w:rsid w:val="002F720E"/>
    <w:rsid w:val="00305122"/>
    <w:rsid w:val="00310C17"/>
    <w:rsid w:val="0031139E"/>
    <w:rsid w:val="00311957"/>
    <w:rsid w:val="00311B15"/>
    <w:rsid w:val="00312949"/>
    <w:rsid w:val="00316436"/>
    <w:rsid w:val="0031778E"/>
    <w:rsid w:val="0032759F"/>
    <w:rsid w:val="00334C99"/>
    <w:rsid w:val="00340CD0"/>
    <w:rsid w:val="003465B3"/>
    <w:rsid w:val="00346B55"/>
    <w:rsid w:val="00355978"/>
    <w:rsid w:val="003574EB"/>
    <w:rsid w:val="00357F9A"/>
    <w:rsid w:val="00370C45"/>
    <w:rsid w:val="00371C19"/>
    <w:rsid w:val="0037564B"/>
    <w:rsid w:val="0037721C"/>
    <w:rsid w:val="003839CD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30F7"/>
    <w:rsid w:val="00416F47"/>
    <w:rsid w:val="00420F23"/>
    <w:rsid w:val="00421D20"/>
    <w:rsid w:val="0042702F"/>
    <w:rsid w:val="00440FBD"/>
    <w:rsid w:val="00442AAA"/>
    <w:rsid w:val="00442E07"/>
    <w:rsid w:val="00443AFB"/>
    <w:rsid w:val="004451EA"/>
    <w:rsid w:val="0044764D"/>
    <w:rsid w:val="00467ADB"/>
    <w:rsid w:val="00476A26"/>
    <w:rsid w:val="00477C4C"/>
    <w:rsid w:val="004848E7"/>
    <w:rsid w:val="00484A93"/>
    <w:rsid w:val="004865E4"/>
    <w:rsid w:val="004A1348"/>
    <w:rsid w:val="004A4DF9"/>
    <w:rsid w:val="004A573D"/>
    <w:rsid w:val="004A6BC7"/>
    <w:rsid w:val="004A7B84"/>
    <w:rsid w:val="004B002A"/>
    <w:rsid w:val="004D0C09"/>
    <w:rsid w:val="004D37F5"/>
    <w:rsid w:val="004E0195"/>
    <w:rsid w:val="004E0A9E"/>
    <w:rsid w:val="004E5F13"/>
    <w:rsid w:val="004F1D33"/>
    <w:rsid w:val="004F656F"/>
    <w:rsid w:val="005116B2"/>
    <w:rsid w:val="00513A02"/>
    <w:rsid w:val="00515C05"/>
    <w:rsid w:val="00520498"/>
    <w:rsid w:val="00522F75"/>
    <w:rsid w:val="00523834"/>
    <w:rsid w:val="00531CCF"/>
    <w:rsid w:val="0053602D"/>
    <w:rsid w:val="00545E5D"/>
    <w:rsid w:val="005552B3"/>
    <w:rsid w:val="00555A51"/>
    <w:rsid w:val="00556D9D"/>
    <w:rsid w:val="00557710"/>
    <w:rsid w:val="00560503"/>
    <w:rsid w:val="0057375E"/>
    <w:rsid w:val="0057718C"/>
    <w:rsid w:val="00581D2A"/>
    <w:rsid w:val="00585397"/>
    <w:rsid w:val="00593052"/>
    <w:rsid w:val="00594478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56B7"/>
    <w:rsid w:val="00600FD4"/>
    <w:rsid w:val="00613718"/>
    <w:rsid w:val="0061539C"/>
    <w:rsid w:val="006250EE"/>
    <w:rsid w:val="006300CB"/>
    <w:rsid w:val="00630C6D"/>
    <w:rsid w:val="00632646"/>
    <w:rsid w:val="0064315E"/>
    <w:rsid w:val="006637AE"/>
    <w:rsid w:val="006656D4"/>
    <w:rsid w:val="00667927"/>
    <w:rsid w:val="0069283C"/>
    <w:rsid w:val="006A0380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54854"/>
    <w:rsid w:val="007615C7"/>
    <w:rsid w:val="00762FAB"/>
    <w:rsid w:val="00776BB6"/>
    <w:rsid w:val="0078284A"/>
    <w:rsid w:val="007861E8"/>
    <w:rsid w:val="0079283F"/>
    <w:rsid w:val="007A6F3F"/>
    <w:rsid w:val="007A7778"/>
    <w:rsid w:val="007B0881"/>
    <w:rsid w:val="007B4EA5"/>
    <w:rsid w:val="007C674C"/>
    <w:rsid w:val="007E3B15"/>
    <w:rsid w:val="007E495A"/>
    <w:rsid w:val="007E4A14"/>
    <w:rsid w:val="00800F97"/>
    <w:rsid w:val="00802E11"/>
    <w:rsid w:val="008070F4"/>
    <w:rsid w:val="00821732"/>
    <w:rsid w:val="00824E37"/>
    <w:rsid w:val="008253CE"/>
    <w:rsid w:val="00837502"/>
    <w:rsid w:val="00841449"/>
    <w:rsid w:val="00850A9D"/>
    <w:rsid w:val="00860152"/>
    <w:rsid w:val="00860B8B"/>
    <w:rsid w:val="00861999"/>
    <w:rsid w:val="008628FB"/>
    <w:rsid w:val="008655D4"/>
    <w:rsid w:val="00870AAF"/>
    <w:rsid w:val="00887040"/>
    <w:rsid w:val="0089196A"/>
    <w:rsid w:val="00893052"/>
    <w:rsid w:val="00894FC5"/>
    <w:rsid w:val="008A1E03"/>
    <w:rsid w:val="008A2EBF"/>
    <w:rsid w:val="008A44BF"/>
    <w:rsid w:val="008B41E0"/>
    <w:rsid w:val="008B4D46"/>
    <w:rsid w:val="008B5B0A"/>
    <w:rsid w:val="008B67BE"/>
    <w:rsid w:val="008C1776"/>
    <w:rsid w:val="008C35F9"/>
    <w:rsid w:val="008C5AA3"/>
    <w:rsid w:val="008D5F72"/>
    <w:rsid w:val="008E738B"/>
    <w:rsid w:val="008F2EA1"/>
    <w:rsid w:val="008F6E4C"/>
    <w:rsid w:val="008F71E2"/>
    <w:rsid w:val="008F78E1"/>
    <w:rsid w:val="00903F14"/>
    <w:rsid w:val="009047AE"/>
    <w:rsid w:val="00920C72"/>
    <w:rsid w:val="00924E87"/>
    <w:rsid w:val="0093283E"/>
    <w:rsid w:val="009447DB"/>
    <w:rsid w:val="00946D29"/>
    <w:rsid w:val="009624C8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D089E"/>
    <w:rsid w:val="009D10AE"/>
    <w:rsid w:val="009D300C"/>
    <w:rsid w:val="009D49FC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209BC"/>
    <w:rsid w:val="00A21D1E"/>
    <w:rsid w:val="00A27987"/>
    <w:rsid w:val="00A34C42"/>
    <w:rsid w:val="00A37D6C"/>
    <w:rsid w:val="00A41BBC"/>
    <w:rsid w:val="00A43D6D"/>
    <w:rsid w:val="00A474E4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B2308"/>
    <w:rsid w:val="00AC2C69"/>
    <w:rsid w:val="00AD0BC8"/>
    <w:rsid w:val="00AD451A"/>
    <w:rsid w:val="00AD500D"/>
    <w:rsid w:val="00AE1608"/>
    <w:rsid w:val="00AE6114"/>
    <w:rsid w:val="00AF319B"/>
    <w:rsid w:val="00AF3C19"/>
    <w:rsid w:val="00AF6651"/>
    <w:rsid w:val="00B01227"/>
    <w:rsid w:val="00B05EE8"/>
    <w:rsid w:val="00B20D00"/>
    <w:rsid w:val="00B33B2C"/>
    <w:rsid w:val="00B3505F"/>
    <w:rsid w:val="00B405E9"/>
    <w:rsid w:val="00B53D95"/>
    <w:rsid w:val="00B57A3B"/>
    <w:rsid w:val="00B603BF"/>
    <w:rsid w:val="00B70652"/>
    <w:rsid w:val="00B745FD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10766"/>
    <w:rsid w:val="00C1678A"/>
    <w:rsid w:val="00C20242"/>
    <w:rsid w:val="00C20D9F"/>
    <w:rsid w:val="00C31938"/>
    <w:rsid w:val="00C33B47"/>
    <w:rsid w:val="00C4111B"/>
    <w:rsid w:val="00C503DE"/>
    <w:rsid w:val="00C567BD"/>
    <w:rsid w:val="00C70580"/>
    <w:rsid w:val="00C85499"/>
    <w:rsid w:val="00C9026F"/>
    <w:rsid w:val="00C90935"/>
    <w:rsid w:val="00C95A7C"/>
    <w:rsid w:val="00CA1B60"/>
    <w:rsid w:val="00CA50B2"/>
    <w:rsid w:val="00CA6899"/>
    <w:rsid w:val="00CC316C"/>
    <w:rsid w:val="00CC46A9"/>
    <w:rsid w:val="00CC4A08"/>
    <w:rsid w:val="00CC79CF"/>
    <w:rsid w:val="00CD628A"/>
    <w:rsid w:val="00CE0639"/>
    <w:rsid w:val="00CF3B5D"/>
    <w:rsid w:val="00CF7D10"/>
    <w:rsid w:val="00D00A67"/>
    <w:rsid w:val="00D03EF9"/>
    <w:rsid w:val="00D22A63"/>
    <w:rsid w:val="00D33A6B"/>
    <w:rsid w:val="00D33E8C"/>
    <w:rsid w:val="00D37E37"/>
    <w:rsid w:val="00D43E80"/>
    <w:rsid w:val="00D52BDA"/>
    <w:rsid w:val="00D67E78"/>
    <w:rsid w:val="00D707BA"/>
    <w:rsid w:val="00D74054"/>
    <w:rsid w:val="00D84542"/>
    <w:rsid w:val="00D8585A"/>
    <w:rsid w:val="00DA2AC3"/>
    <w:rsid w:val="00DA6CFE"/>
    <w:rsid w:val="00DA792B"/>
    <w:rsid w:val="00DB16CF"/>
    <w:rsid w:val="00DB3F7A"/>
    <w:rsid w:val="00DC0BAB"/>
    <w:rsid w:val="00DC1B20"/>
    <w:rsid w:val="00DC3238"/>
    <w:rsid w:val="00DC40A5"/>
    <w:rsid w:val="00DE0FBE"/>
    <w:rsid w:val="00DE418B"/>
    <w:rsid w:val="00E00AB6"/>
    <w:rsid w:val="00E1122E"/>
    <w:rsid w:val="00E155B1"/>
    <w:rsid w:val="00E162EA"/>
    <w:rsid w:val="00E454F5"/>
    <w:rsid w:val="00E45812"/>
    <w:rsid w:val="00E61EC6"/>
    <w:rsid w:val="00E629DF"/>
    <w:rsid w:val="00E65C69"/>
    <w:rsid w:val="00E71BB5"/>
    <w:rsid w:val="00E81223"/>
    <w:rsid w:val="00E847D3"/>
    <w:rsid w:val="00E86389"/>
    <w:rsid w:val="00E903E7"/>
    <w:rsid w:val="00E93806"/>
    <w:rsid w:val="00EA4BB8"/>
    <w:rsid w:val="00EB2CB2"/>
    <w:rsid w:val="00EB326A"/>
    <w:rsid w:val="00EB6E0A"/>
    <w:rsid w:val="00EC4B5F"/>
    <w:rsid w:val="00EC5DEA"/>
    <w:rsid w:val="00EC7334"/>
    <w:rsid w:val="00ED2CC2"/>
    <w:rsid w:val="00ED4B4A"/>
    <w:rsid w:val="00ED6277"/>
    <w:rsid w:val="00EF0605"/>
    <w:rsid w:val="00EF2F47"/>
    <w:rsid w:val="00EF54B5"/>
    <w:rsid w:val="00EF72B5"/>
    <w:rsid w:val="00F052B4"/>
    <w:rsid w:val="00F063F7"/>
    <w:rsid w:val="00F07AC0"/>
    <w:rsid w:val="00F13057"/>
    <w:rsid w:val="00F131F8"/>
    <w:rsid w:val="00F15135"/>
    <w:rsid w:val="00F177DA"/>
    <w:rsid w:val="00F2298D"/>
    <w:rsid w:val="00F2319E"/>
    <w:rsid w:val="00F32098"/>
    <w:rsid w:val="00F3373D"/>
    <w:rsid w:val="00F62DB3"/>
    <w:rsid w:val="00F65588"/>
    <w:rsid w:val="00F67CC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B50F6"/>
    <w:rsid w:val="00FC20B4"/>
    <w:rsid w:val="00FC45F0"/>
    <w:rsid w:val="00FD1B5A"/>
    <w:rsid w:val="00FD6FC5"/>
    <w:rsid w:val="00FD716F"/>
    <w:rsid w:val="00FE5127"/>
    <w:rsid w:val="00FF1D55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41C30"/>
  <w15:docId w15:val="{0EC4139A-3927-44CA-8F70-C80622EB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eastAsia="Times New Roman" w:hAnsi="Calibri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.cz/nedelniprogramy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a.cz/esho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/muzejnin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://www.vida.cz/afterdar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70179749982559/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2016-04-28T15:38:00Z</cp:lastPrinted>
  <dcterms:created xsi:type="dcterms:W3CDTF">2016-04-29T08:24:00Z</dcterms:created>
  <dcterms:modified xsi:type="dcterms:W3CDTF">2016-04-29T08:24:00Z</dcterms:modified>
</cp:coreProperties>
</file>